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ADFD" w14:textId="24D9C1EA" w:rsidR="00DA5368" w:rsidRDefault="00DA5368" w:rsidP="00DA5368">
      <w:pPr>
        <w:jc w:val="center"/>
      </w:pPr>
      <w:r>
        <w:t>OGÓLNA KLAUZULA INFORMACYJNA</w:t>
      </w:r>
    </w:p>
    <w:p w14:paraId="04B0BCE4" w14:textId="78AE55A2" w:rsidR="0082472F" w:rsidRDefault="00DA5368" w:rsidP="00DA5368">
      <w:pPr>
        <w:jc w:val="both"/>
      </w:pPr>
      <w:r>
        <w:t>Ogólna klauzula informacyjna dotycząca przetwarzania danych osobowych w Miejskim Ośrodku Sportu i Rekreacji w Bolesławcu na podstawie obowiązku prawnego ciążącego na Administratorze. Tożsamość Administratora i jego dane kontaktowe: Administratorem Danych Osobowych jest Miejski Ośrodek Sportu i Rekreacji w Bolesławcu, reprezentowany przez Dyrektora, z siedzibą ul. Zgorzeleckiej 52, u59 -700 Bolesławiec; Dane kontaktowe Inspektora Ochrony Danych: Inspektor Ochrony Danych (kontakt: MOSiR w Bolesławcu, ul. Zgorzelecka 52, 59 -700 Bolesławiec, telefon 075 732 38 86, e-mail (sekretariat@mosir.boleslawiec.pl). Cele przetwarzania danych: Cele przetwarzania danych MOSiR wynikają z realizacji zadań ustawowych oraz innych zadań wyznaczonych przez Radę Miasta Bolesławiec. Podstawę prawną przetwarzania stanowi ustawa o samorządzie gminnym, ustawa o sporcie oraz inne akty prawne zobowiązujące Administratora do przetwarzania danych osobowych. Administrator będzie przetwarzał Państwa dane osobowe w celu organizacji, przeprowadzenia i promocji imprezy pod nazwą ,,</w:t>
      </w:r>
      <w:r w:rsidR="00963657">
        <w:t>Sportowe wakacje – wakacje bez nudy 2022</w:t>
      </w:r>
      <w:r>
        <w:t>”. Informacja o odbiorcach danych: Odbiorcą danych mogą być organy administracji centralnej, terenowej, kierownicy zespolonych służb, inspekcji i straży, inne podmioty prawne, jeśli właściwe przepisy prawa tak stanowią. Odbiorcami Państwa danych mogą być użytkownicy strony internetowej Miejskiego Ośrodka Sportu i Rekreacji w Bolesławcu, profilu Miejskiego Ośrodka Sportu i Rekreacji w Bolesławcu na portalu społecznościowym Facebook. Dane dotyczące wizerunku mogą być ponadto umieszczane w mediach. Organizatorowi przysługuje pełne prawo wykorzystania zarejestrowanych materiałów na wszystkich polach emisji. Przekazanie danych osobowych do państwa trzeciego: nie dotyczy. Okres, przez które dane osobowe będą przechowywane: Okres przechowywania danych osobowych w MOSiR wynika z rozporządzenia Prezesa Rady Ministrów w sprawie instrukcji kancelaryjnej, jednolitych rzeczowych wykazów akt oraz instrukcji w sprawie organizacji i zakresu działania archiwów zakładowych a także innych aktów prawnych w zależności od rodzaju sprawy. Prawo wniesienia skargi do organu nadzorczego. Przysługuje Pani/Panu prawo wniesienia skargi do Prezes Urzędu Ochrony Danych Osobowych. Informacja o warunkach zgodności przetwarzania: Pani/Pana dane osobowe przetwarzane są na podstawie określonego przepisu prawa, który zobowiązuje Administratora do pozyskania i przetwarzania takich danych. Informacja o profilowaniu i zautomatyzowanym podejmowaniu decyzji: nie dotyczy.</w:t>
      </w:r>
    </w:p>
    <w:sectPr w:rsidR="0082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68"/>
    <w:rsid w:val="0082472F"/>
    <w:rsid w:val="00963657"/>
    <w:rsid w:val="00D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C519"/>
  <w15:chartTrackingRefBased/>
  <w15:docId w15:val="{456D5642-CE9F-434E-9FDC-7D431860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Stupiec</dc:creator>
  <cp:keywords/>
  <dc:description/>
  <cp:lastModifiedBy>Marta Stupiec</cp:lastModifiedBy>
  <cp:revision>3</cp:revision>
  <dcterms:created xsi:type="dcterms:W3CDTF">2022-01-28T06:36:00Z</dcterms:created>
  <dcterms:modified xsi:type="dcterms:W3CDTF">2022-06-28T05:23:00Z</dcterms:modified>
</cp:coreProperties>
</file>